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9BD471" w14:textId="77777777" w:rsidR="002A7C5D" w:rsidRPr="000D474F" w:rsidRDefault="007D6DFE" w:rsidP="00FE321A">
      <w:pPr>
        <w:jc w:val="center"/>
        <w:rPr>
          <w:rFonts w:ascii="Baskerville" w:hAnsi="Baskerville"/>
          <w:b/>
        </w:rPr>
      </w:pPr>
      <w:bookmarkStart w:id="0" w:name="_GoBack"/>
      <w:bookmarkEnd w:id="0"/>
      <w:r w:rsidRPr="000D474F">
        <w:rPr>
          <w:rFonts w:ascii="Baskerville" w:hAnsi="Baskerville"/>
          <w:b/>
        </w:rPr>
        <w:t xml:space="preserve">Modernism &amp; the </w:t>
      </w:r>
      <w:r w:rsidR="00FE321A" w:rsidRPr="000D474F">
        <w:rPr>
          <w:rFonts w:ascii="Baskerville" w:hAnsi="Baskerville"/>
          <w:b/>
        </w:rPr>
        <w:t xml:space="preserve">Recovery of Tradition: </w:t>
      </w:r>
      <w:r w:rsidRPr="000D474F">
        <w:rPr>
          <w:rFonts w:ascii="Baskerville" w:hAnsi="Baskerville"/>
          <w:b/>
        </w:rPr>
        <w:t>T. S. Eliot’s Spiritual Poetics</w:t>
      </w:r>
    </w:p>
    <w:p w14:paraId="2031B058" w14:textId="77777777" w:rsidR="007D6DFE" w:rsidRPr="000D474F" w:rsidRDefault="007D6DFE">
      <w:pPr>
        <w:rPr>
          <w:rFonts w:ascii="Baskerville" w:hAnsi="Baskerville"/>
          <w:b/>
        </w:rPr>
      </w:pPr>
    </w:p>
    <w:p w14:paraId="21DE3D62" w14:textId="2C50AAFB" w:rsidR="00F61322" w:rsidRDefault="007D6DFE" w:rsidP="000D474F">
      <w:pPr>
        <w:spacing w:line="276" w:lineRule="auto"/>
        <w:rPr>
          <w:rFonts w:ascii="Baskerville" w:hAnsi="Baskerville"/>
        </w:rPr>
      </w:pPr>
      <w:r w:rsidRPr="000D474F">
        <w:rPr>
          <w:rFonts w:ascii="Baskerville" w:hAnsi="Baskerville"/>
        </w:rPr>
        <w:t>A quintessential representative of Anglo-E</w:t>
      </w:r>
      <w:r w:rsidR="00E35F92" w:rsidRPr="000D474F">
        <w:rPr>
          <w:rFonts w:ascii="Baskerville" w:hAnsi="Baskerville"/>
        </w:rPr>
        <w:t>uropean Modernism, T. S. Eliot</w:t>
      </w:r>
      <w:r w:rsidRPr="000D474F">
        <w:rPr>
          <w:rFonts w:ascii="Baskerville" w:hAnsi="Baskerville"/>
        </w:rPr>
        <w:t xml:space="preserve"> gradually veered away from the aesthetic programs and default secularism of his modernist peers (Pound, Woolf, Russell, et al.) and, after 1930, finds him </w:t>
      </w:r>
      <w:r w:rsidR="00D44A16" w:rsidRPr="000D474F">
        <w:rPr>
          <w:rFonts w:ascii="Baskerville" w:hAnsi="Baskerville"/>
        </w:rPr>
        <w:t>writing</w:t>
      </w:r>
      <w:r w:rsidRPr="000D474F">
        <w:rPr>
          <w:rFonts w:ascii="Baskerville" w:hAnsi="Baskerville"/>
        </w:rPr>
        <w:t xml:space="preserve"> poetry and prose </w:t>
      </w:r>
      <w:r w:rsidR="00D44A16" w:rsidRPr="000D474F">
        <w:rPr>
          <w:rFonts w:ascii="Baskerville" w:hAnsi="Baskerville"/>
        </w:rPr>
        <w:t>withi</w:t>
      </w:r>
      <w:r w:rsidRPr="000D474F">
        <w:rPr>
          <w:rFonts w:ascii="Baskerville" w:hAnsi="Baskerville"/>
        </w:rPr>
        <w:t xml:space="preserve">n a far </w:t>
      </w:r>
      <w:r w:rsidR="00D44A16" w:rsidRPr="000D474F">
        <w:rPr>
          <w:rFonts w:ascii="Baskerville" w:hAnsi="Baskerville"/>
        </w:rPr>
        <w:t>more expansive</w:t>
      </w:r>
      <w:r w:rsidRPr="000D474F">
        <w:rPr>
          <w:rFonts w:ascii="Baskerville" w:hAnsi="Baskerville"/>
        </w:rPr>
        <w:t xml:space="preserve">, pan-European and emphatically religious </w:t>
      </w:r>
      <w:r w:rsidR="00D44A16" w:rsidRPr="000D474F">
        <w:rPr>
          <w:rFonts w:ascii="Baskerville" w:hAnsi="Baskerville"/>
        </w:rPr>
        <w:t>context</w:t>
      </w:r>
      <w:r w:rsidRPr="000D474F">
        <w:rPr>
          <w:rFonts w:ascii="Baskerville" w:hAnsi="Baskerville"/>
        </w:rPr>
        <w:t xml:space="preserve">. Having converted (in 1927) to Anglo-Catholicism, Eliot </w:t>
      </w:r>
      <w:r w:rsidR="00D44A16" w:rsidRPr="000D474F">
        <w:rPr>
          <w:rFonts w:ascii="Baskerville" w:hAnsi="Baskerville"/>
        </w:rPr>
        <w:t>after 1930 becomes consumed with reimagining po</w:t>
      </w:r>
      <w:r w:rsidR="00411985">
        <w:rPr>
          <w:rFonts w:ascii="Baskerville" w:hAnsi="Baskerville"/>
        </w:rPr>
        <w:t>litical and religious community</w:t>
      </w:r>
      <w:r w:rsidR="00787787">
        <w:rPr>
          <w:rFonts w:ascii="Baskerville" w:hAnsi="Baskerville"/>
        </w:rPr>
        <w:t xml:space="preserve"> and with discovering and retrieving potentialities within the English language suitable for that purpose</w:t>
      </w:r>
      <w:r w:rsidR="00411985">
        <w:rPr>
          <w:rFonts w:ascii="Baskerville" w:hAnsi="Baskerville"/>
        </w:rPr>
        <w:t xml:space="preserve">. </w:t>
      </w:r>
      <w:r w:rsidR="00787787">
        <w:rPr>
          <w:rFonts w:ascii="Baskerville" w:hAnsi="Baskerville"/>
        </w:rPr>
        <w:t xml:space="preserve">As he charts his asymptotic trajectory vis-à-vis </w:t>
      </w:r>
      <w:r w:rsidR="00411985">
        <w:rPr>
          <w:rFonts w:ascii="Baskerville" w:hAnsi="Baskerville"/>
        </w:rPr>
        <w:t xml:space="preserve">the liberal-secular-naturalist </w:t>
      </w:r>
      <w:r w:rsidR="00787787">
        <w:rPr>
          <w:rFonts w:ascii="Baskerville" w:hAnsi="Baskerville"/>
        </w:rPr>
        <w:t>creeds held by most of his contemporaries</w:t>
      </w:r>
      <w:r w:rsidR="00411985">
        <w:rPr>
          <w:rFonts w:ascii="Baskerville" w:hAnsi="Baskerville"/>
        </w:rPr>
        <w:t xml:space="preserve">, Eliot </w:t>
      </w:r>
      <w:r w:rsidR="00787787">
        <w:rPr>
          <w:rFonts w:ascii="Baskerville" w:hAnsi="Baskerville"/>
        </w:rPr>
        <w:t xml:space="preserve">shows himself </w:t>
      </w:r>
      <w:r w:rsidR="00411985">
        <w:rPr>
          <w:rFonts w:ascii="Baskerville" w:hAnsi="Baskerville"/>
        </w:rPr>
        <w:t xml:space="preserve">profoundly concerned with </w:t>
      </w:r>
      <w:r w:rsidR="00E35F92" w:rsidRPr="000D474F">
        <w:rPr>
          <w:rFonts w:ascii="Baskerville" w:hAnsi="Baskerville"/>
        </w:rPr>
        <w:t xml:space="preserve">how </w:t>
      </w:r>
      <w:r w:rsidR="00D44A16" w:rsidRPr="000D474F">
        <w:rPr>
          <w:rFonts w:ascii="Baskerville" w:hAnsi="Baskerville"/>
        </w:rPr>
        <w:t>his poetic and essayistic voices a</w:t>
      </w:r>
      <w:r w:rsidR="00E35F92" w:rsidRPr="000D474F">
        <w:rPr>
          <w:rFonts w:ascii="Baskerville" w:hAnsi="Baskerville"/>
        </w:rPr>
        <w:t>re</w:t>
      </w:r>
      <w:r w:rsidR="00D44A16" w:rsidRPr="000D474F">
        <w:rPr>
          <w:rFonts w:ascii="Baskerville" w:hAnsi="Baskerville"/>
        </w:rPr>
        <w:t xml:space="preserve"> informed by</w:t>
      </w:r>
      <w:r w:rsidR="00411985">
        <w:rPr>
          <w:rFonts w:ascii="Baskerville" w:hAnsi="Baskerville"/>
        </w:rPr>
        <w:t>,</w:t>
      </w:r>
      <w:r w:rsidR="00D44A16" w:rsidRPr="000D474F">
        <w:rPr>
          <w:rFonts w:ascii="Baskerville" w:hAnsi="Baskerville"/>
        </w:rPr>
        <w:t xml:space="preserve"> </w:t>
      </w:r>
      <w:r w:rsidR="00E35F92" w:rsidRPr="000D474F">
        <w:rPr>
          <w:rFonts w:ascii="Baskerville" w:hAnsi="Baskerville"/>
        </w:rPr>
        <w:t>and in turn respond t</w:t>
      </w:r>
      <w:r w:rsidR="00411985">
        <w:rPr>
          <w:rFonts w:ascii="Baskerville" w:hAnsi="Baskerville"/>
        </w:rPr>
        <w:t>o,</w:t>
      </w:r>
      <w:r w:rsidR="00D44A16" w:rsidRPr="000D474F">
        <w:rPr>
          <w:rFonts w:ascii="Baskerville" w:hAnsi="Baskerville"/>
        </w:rPr>
        <w:t xml:space="preserve"> a long and rich tradition of </w:t>
      </w:r>
      <w:r w:rsidR="00787787">
        <w:rPr>
          <w:rFonts w:ascii="Baskerville" w:hAnsi="Baskerville"/>
        </w:rPr>
        <w:t xml:space="preserve">poetic, </w:t>
      </w:r>
      <w:r w:rsidR="00D44A16" w:rsidRPr="000D474F">
        <w:rPr>
          <w:rFonts w:ascii="Baskerville" w:hAnsi="Baskerville"/>
        </w:rPr>
        <w:t>intellectual</w:t>
      </w:r>
      <w:r w:rsidR="00787787">
        <w:rPr>
          <w:rFonts w:ascii="Baskerville" w:hAnsi="Baskerville"/>
        </w:rPr>
        <w:t>,</w:t>
      </w:r>
      <w:r w:rsidR="00D44A16" w:rsidRPr="000D474F">
        <w:rPr>
          <w:rFonts w:ascii="Baskerville" w:hAnsi="Baskerville"/>
        </w:rPr>
        <w:t xml:space="preserve"> and religious </w:t>
      </w:r>
      <w:r w:rsidR="00E35F92" w:rsidRPr="000D474F">
        <w:rPr>
          <w:rFonts w:ascii="Baskerville" w:hAnsi="Baskerville"/>
        </w:rPr>
        <w:t xml:space="preserve">writing. </w:t>
      </w:r>
    </w:p>
    <w:p w14:paraId="21D37874" w14:textId="77777777" w:rsidR="00F61322" w:rsidRDefault="00F61322" w:rsidP="000D474F">
      <w:pPr>
        <w:spacing w:line="276" w:lineRule="auto"/>
        <w:rPr>
          <w:rFonts w:ascii="Baskerville" w:hAnsi="Baskerville"/>
        </w:rPr>
      </w:pPr>
    </w:p>
    <w:p w14:paraId="26CDCA29" w14:textId="038B95C6" w:rsidR="00F61322" w:rsidRPr="006E3121" w:rsidRDefault="00787787" w:rsidP="00F61322">
      <w:pPr>
        <w:spacing w:line="276" w:lineRule="auto"/>
        <w:rPr>
          <w:rFonts w:ascii="Baskerville" w:hAnsi="Baskerville"/>
        </w:rPr>
      </w:pPr>
      <w:r>
        <w:rPr>
          <w:rFonts w:ascii="Baskerville" w:hAnsi="Baskerville"/>
        </w:rPr>
        <w:t xml:space="preserve">In focusing, after 1927, </w:t>
      </w:r>
      <w:r w:rsidR="00F61322">
        <w:rPr>
          <w:rFonts w:ascii="Baskerville" w:hAnsi="Baskerville"/>
        </w:rPr>
        <w:t xml:space="preserve">on the deep affinities between poetry as a form of contemplation and Anglo-Catholic religious thought and ritual, </w:t>
      </w:r>
      <w:r>
        <w:rPr>
          <w:rFonts w:ascii="Baskerville" w:hAnsi="Baskerville"/>
        </w:rPr>
        <w:t>Eliot</w:t>
      </w:r>
      <w:r w:rsidR="00F61322">
        <w:rPr>
          <w:rFonts w:ascii="Baskerville" w:hAnsi="Baskerville"/>
        </w:rPr>
        <w:t xml:space="preserve"> increasingly distances himself from virtually all literary, philosophical, and theological movements, schools, and charismatic individuals of his time. </w:t>
      </w:r>
      <w:r>
        <w:rPr>
          <w:rFonts w:ascii="Baskerville" w:hAnsi="Baskerville"/>
        </w:rPr>
        <w:t>Thus h</w:t>
      </w:r>
      <w:r w:rsidR="00F61322">
        <w:rPr>
          <w:rFonts w:ascii="Baskerville" w:hAnsi="Baskerville"/>
        </w:rPr>
        <w:t xml:space="preserve">e </w:t>
      </w:r>
      <w:r w:rsidR="00FC4328">
        <w:rPr>
          <w:rFonts w:ascii="Baskerville" w:hAnsi="Baskerville"/>
        </w:rPr>
        <w:t>demurs at</w:t>
      </w:r>
      <w:r w:rsidR="00F61322">
        <w:rPr>
          <w:rFonts w:ascii="Baskerville" w:hAnsi="Baskerville"/>
        </w:rPr>
        <w:t xml:space="preserve"> the </w:t>
      </w:r>
      <w:proofErr w:type="gramStart"/>
      <w:r w:rsidR="00F61322">
        <w:rPr>
          <w:rFonts w:ascii="Baskerville" w:hAnsi="Baskerville"/>
        </w:rPr>
        <w:t>home-spun</w:t>
      </w:r>
      <w:proofErr w:type="gramEnd"/>
      <w:r w:rsidR="00F61322">
        <w:rPr>
          <w:rFonts w:ascii="Baskerville" w:hAnsi="Baskerville"/>
        </w:rPr>
        <w:t xml:space="preserve"> mythology of Yeats </w:t>
      </w:r>
      <w:r w:rsidR="00FC4328">
        <w:rPr>
          <w:rFonts w:ascii="Baskerville" w:hAnsi="Baskerville"/>
        </w:rPr>
        <w:t xml:space="preserve">as “but </w:t>
      </w:r>
      <w:r w:rsidR="00F61322">
        <w:rPr>
          <w:rFonts w:ascii="Baskerville" w:hAnsi="Baskerville"/>
        </w:rPr>
        <w:t>a highly sophisticated lower mythology summoned, like a physician, to supply the fading pulse of poetry with some transient stimulant so that the dying patient may utter his last words” (</w:t>
      </w:r>
      <w:r w:rsidR="00F61322">
        <w:rPr>
          <w:rFonts w:ascii="Baskerville" w:hAnsi="Baskerville"/>
          <w:i/>
        </w:rPr>
        <w:t>After Strange Gods</w:t>
      </w:r>
      <w:r w:rsidR="00F61322">
        <w:rPr>
          <w:rFonts w:ascii="Baskerville" w:hAnsi="Baskerville"/>
        </w:rPr>
        <w:t xml:space="preserve">). </w:t>
      </w:r>
      <w:r>
        <w:rPr>
          <w:rFonts w:ascii="Baskerville" w:hAnsi="Baskerville"/>
        </w:rPr>
        <w:t xml:space="preserve">Likewise, he </w:t>
      </w:r>
      <w:r w:rsidR="00F61322">
        <w:rPr>
          <w:rFonts w:ascii="Baskerville" w:hAnsi="Baskerville"/>
        </w:rPr>
        <w:t xml:space="preserve">rejects </w:t>
      </w:r>
      <w:r w:rsidR="008C00F5">
        <w:rPr>
          <w:rFonts w:ascii="Baskerville" w:hAnsi="Baskerville"/>
        </w:rPr>
        <w:t>any straightforward humanist proposals for remedying the deracinated and despairing character of modern life</w:t>
      </w:r>
      <w:r w:rsidR="00FC4328">
        <w:rPr>
          <w:rFonts w:ascii="Baskerville" w:hAnsi="Baskerville"/>
        </w:rPr>
        <w:t xml:space="preserve">, such as </w:t>
      </w:r>
      <w:proofErr w:type="gramStart"/>
      <w:r w:rsidR="00F61322">
        <w:rPr>
          <w:rFonts w:ascii="Baskerville" w:hAnsi="Baskerville"/>
        </w:rPr>
        <w:t>I. A. Richards</w:t>
      </w:r>
      <w:proofErr w:type="gramEnd"/>
      <w:r w:rsidR="00F61322">
        <w:rPr>
          <w:rFonts w:ascii="Baskerville" w:hAnsi="Baskerville"/>
        </w:rPr>
        <w:t xml:space="preserve"> </w:t>
      </w:r>
      <w:r w:rsidR="00FC4328">
        <w:rPr>
          <w:rFonts w:ascii="Baskerville" w:hAnsi="Baskerville"/>
        </w:rPr>
        <w:t xml:space="preserve">invocation of </w:t>
      </w:r>
      <w:r w:rsidR="00F61322">
        <w:rPr>
          <w:rFonts w:ascii="Baskerville" w:hAnsi="Baskerville"/>
        </w:rPr>
        <w:t>poetry as a buffer against modern dissociation and despair</w:t>
      </w:r>
      <w:r w:rsidR="00FC4328">
        <w:rPr>
          <w:rFonts w:ascii="Baskerville" w:hAnsi="Baskerville"/>
        </w:rPr>
        <w:t xml:space="preserve">. Dismissing such humanist palliatives as but </w:t>
      </w:r>
      <w:r w:rsidR="00F61322">
        <w:rPr>
          <w:rFonts w:ascii="Baskerville" w:hAnsi="Baskerville"/>
        </w:rPr>
        <w:t>“a religious rear-guard action</w:t>
      </w:r>
      <w:r w:rsidR="00FC4328">
        <w:rPr>
          <w:rFonts w:ascii="Baskerville" w:hAnsi="Baskerville"/>
        </w:rPr>
        <w:t>,</w:t>
      </w:r>
      <w:r w:rsidR="00F61322">
        <w:rPr>
          <w:rFonts w:ascii="Baskerville" w:hAnsi="Baskerville"/>
        </w:rPr>
        <w:t>”</w:t>
      </w:r>
      <w:r w:rsidR="00FC4328">
        <w:rPr>
          <w:rFonts w:ascii="Baskerville" w:hAnsi="Baskerville"/>
        </w:rPr>
        <w:t xml:space="preserve"> Eliot sees </w:t>
      </w:r>
      <w:r w:rsidR="00F61322">
        <w:rPr>
          <w:rFonts w:ascii="Baskerville" w:hAnsi="Baskerville"/>
        </w:rPr>
        <w:t>no point in trying “to preserve emotions without the beliefs with which their history has been involved” (“The Use of Poetry”).</w:t>
      </w:r>
    </w:p>
    <w:p w14:paraId="48C0C837" w14:textId="77777777" w:rsidR="00F61322" w:rsidRDefault="00F61322" w:rsidP="000D474F">
      <w:pPr>
        <w:spacing w:line="276" w:lineRule="auto"/>
        <w:rPr>
          <w:rFonts w:ascii="Baskerville" w:hAnsi="Baskerville"/>
        </w:rPr>
      </w:pPr>
    </w:p>
    <w:p w14:paraId="2D46E9C6" w14:textId="3288D392" w:rsidR="007D6DFE" w:rsidRPr="000D474F" w:rsidRDefault="00FC4328" w:rsidP="000D474F">
      <w:pPr>
        <w:spacing w:line="276" w:lineRule="auto"/>
        <w:rPr>
          <w:rFonts w:ascii="Baskerville" w:hAnsi="Baskerville"/>
        </w:rPr>
      </w:pPr>
      <w:r>
        <w:rPr>
          <w:rFonts w:ascii="Baskerville" w:hAnsi="Baskerville"/>
        </w:rPr>
        <w:t>Yet w</w:t>
      </w:r>
      <w:r w:rsidR="008C00F5">
        <w:rPr>
          <w:rFonts w:ascii="Baskerville" w:hAnsi="Baskerville"/>
        </w:rPr>
        <w:t xml:space="preserve">hat most distinguishes Eliot’s fusion of poetic </w:t>
      </w:r>
      <w:r>
        <w:rPr>
          <w:rFonts w:ascii="Baskerville" w:hAnsi="Baskerville"/>
        </w:rPr>
        <w:t xml:space="preserve">and religious contemplation </w:t>
      </w:r>
      <w:r w:rsidR="008C00F5">
        <w:rPr>
          <w:rFonts w:ascii="Baskerville" w:hAnsi="Baskerville"/>
        </w:rPr>
        <w:t xml:space="preserve">is his singularly capacious </w:t>
      </w:r>
      <w:r>
        <w:rPr>
          <w:rFonts w:ascii="Baskerville" w:hAnsi="Baskerville"/>
        </w:rPr>
        <w:t xml:space="preserve">and dynamic understanding </w:t>
      </w:r>
      <w:r w:rsidR="008C00F5">
        <w:rPr>
          <w:rFonts w:ascii="Baskerville" w:hAnsi="Baskerville"/>
        </w:rPr>
        <w:t xml:space="preserve">of tradition. </w:t>
      </w:r>
      <w:r>
        <w:rPr>
          <w:rFonts w:ascii="Baskerville" w:hAnsi="Baskerville"/>
        </w:rPr>
        <w:t>It informs and organizes Eliot’s astonishing</w:t>
      </w:r>
      <w:r w:rsidR="008C00F5">
        <w:rPr>
          <w:rFonts w:ascii="Baskerville" w:hAnsi="Baskerville"/>
        </w:rPr>
        <w:t xml:space="preserve"> range of reading and </w:t>
      </w:r>
      <w:r>
        <w:rPr>
          <w:rFonts w:ascii="Baskerville" w:hAnsi="Baskerville"/>
        </w:rPr>
        <w:t>his</w:t>
      </w:r>
      <w:r w:rsidR="008C00F5">
        <w:rPr>
          <w:rFonts w:ascii="Baskerville" w:hAnsi="Baskerville"/>
        </w:rPr>
        <w:t xml:space="preserve"> deeply considered </w:t>
      </w:r>
      <w:r>
        <w:rPr>
          <w:rFonts w:ascii="Baskerville" w:hAnsi="Baskerville"/>
        </w:rPr>
        <w:t xml:space="preserve">and subtly embedded </w:t>
      </w:r>
      <w:r w:rsidR="008C00F5">
        <w:rPr>
          <w:rFonts w:ascii="Baskerville" w:hAnsi="Baskerville"/>
        </w:rPr>
        <w:t>allusions to a vast and eclectic array of precursor texts</w:t>
      </w:r>
      <w:r>
        <w:rPr>
          <w:rFonts w:ascii="Baskerville" w:hAnsi="Baskerville"/>
        </w:rPr>
        <w:t xml:space="preserve">, a modification of his earlier montage-technique in </w:t>
      </w:r>
      <w:r>
        <w:rPr>
          <w:rFonts w:ascii="Baskerville" w:hAnsi="Baskerville"/>
          <w:i/>
        </w:rPr>
        <w:t xml:space="preserve">The Waste Land </w:t>
      </w:r>
      <w:r>
        <w:rPr>
          <w:rFonts w:ascii="Baskerville" w:hAnsi="Baskerville"/>
        </w:rPr>
        <w:t>and, in his time,</w:t>
      </w:r>
      <w:r w:rsidR="004D4010">
        <w:rPr>
          <w:rFonts w:ascii="Baskerville" w:hAnsi="Baskerville"/>
        </w:rPr>
        <w:t xml:space="preserve"> almost </w:t>
      </w:r>
      <w:r w:rsidR="008C00F5">
        <w:rPr>
          <w:rFonts w:ascii="Baskerville" w:hAnsi="Baskerville"/>
        </w:rPr>
        <w:t>without paralle</w:t>
      </w:r>
      <w:r>
        <w:rPr>
          <w:rFonts w:ascii="Baskerville" w:hAnsi="Baskerville"/>
        </w:rPr>
        <w:t>l</w:t>
      </w:r>
      <w:r w:rsidR="004D4010">
        <w:rPr>
          <w:rFonts w:ascii="Baskerville" w:hAnsi="Baskerville"/>
        </w:rPr>
        <w:t xml:space="preserve"> (</w:t>
      </w:r>
      <w:r>
        <w:rPr>
          <w:rFonts w:ascii="Baskerville" w:hAnsi="Baskerville"/>
        </w:rPr>
        <w:t>with the exception of Joyce</w:t>
      </w:r>
      <w:r w:rsidR="004D4010">
        <w:rPr>
          <w:rFonts w:ascii="Baskerville" w:hAnsi="Baskerville"/>
        </w:rPr>
        <w:t>)</w:t>
      </w:r>
      <w:r>
        <w:rPr>
          <w:rFonts w:ascii="Baskerville" w:hAnsi="Baskerville"/>
        </w:rPr>
        <w:t>.</w:t>
      </w:r>
      <w:r w:rsidR="008C00F5">
        <w:rPr>
          <w:rFonts w:ascii="Baskerville" w:hAnsi="Baskerville"/>
        </w:rPr>
        <w:t xml:space="preserve"> </w:t>
      </w:r>
      <w:r w:rsidR="00E35F92" w:rsidRPr="000D474F">
        <w:rPr>
          <w:rFonts w:ascii="Baskerville" w:hAnsi="Baskerville"/>
        </w:rPr>
        <w:t xml:space="preserve">Of supreme importance among </w:t>
      </w:r>
      <w:r w:rsidR="004D4010">
        <w:rPr>
          <w:rFonts w:ascii="Baskerville" w:hAnsi="Baskerville"/>
        </w:rPr>
        <w:t>Eliot’s literary</w:t>
      </w:r>
      <w:r w:rsidR="00E35F92" w:rsidRPr="000D474F">
        <w:rPr>
          <w:rFonts w:ascii="Baskerville" w:hAnsi="Baskerville"/>
        </w:rPr>
        <w:t xml:space="preserve"> precursors is </w:t>
      </w:r>
      <w:r w:rsidR="00D44A16" w:rsidRPr="000D474F">
        <w:rPr>
          <w:rFonts w:ascii="Baskerville" w:hAnsi="Baskerville"/>
        </w:rPr>
        <w:t>Dante</w:t>
      </w:r>
      <w:r w:rsidR="00E35F92" w:rsidRPr="000D474F">
        <w:rPr>
          <w:rFonts w:ascii="Baskerville" w:hAnsi="Baskerville"/>
        </w:rPr>
        <w:t xml:space="preserve">, whose insistent </w:t>
      </w:r>
      <w:r w:rsidR="004D4010">
        <w:rPr>
          <w:rFonts w:ascii="Baskerville" w:hAnsi="Baskerville"/>
        </w:rPr>
        <w:t xml:space="preserve">presence </w:t>
      </w:r>
      <w:r w:rsidR="00E35F92" w:rsidRPr="000D474F">
        <w:rPr>
          <w:rFonts w:ascii="Baskerville" w:hAnsi="Baskerville"/>
        </w:rPr>
        <w:t xml:space="preserve">and profoundly enabling role within the evolution of Eliot’s literary persona will be an enduring concern for us. Other voices and genres </w:t>
      </w:r>
      <w:r w:rsidR="00411985">
        <w:rPr>
          <w:rFonts w:ascii="Baskerville" w:hAnsi="Baskerville"/>
        </w:rPr>
        <w:t xml:space="preserve">significantly bearing </w:t>
      </w:r>
      <w:r w:rsidR="00E35F92" w:rsidRPr="000D474F">
        <w:rPr>
          <w:rFonts w:ascii="Baskerville" w:hAnsi="Baskerville"/>
        </w:rPr>
        <w:t xml:space="preserve">on Eliot’s literary formation include </w:t>
      </w:r>
      <w:r w:rsidR="00FE321A" w:rsidRPr="000D474F">
        <w:rPr>
          <w:rFonts w:ascii="Baskerville" w:hAnsi="Baskerville"/>
        </w:rPr>
        <w:t>medieval mystery plays;</w:t>
      </w:r>
      <w:r w:rsidR="00411985">
        <w:rPr>
          <w:rFonts w:ascii="Baskerville" w:hAnsi="Baskerville"/>
        </w:rPr>
        <w:t xml:space="preserve"> Julian of Norwich;</w:t>
      </w:r>
      <w:r w:rsidR="00FE321A" w:rsidRPr="000D474F">
        <w:rPr>
          <w:rFonts w:ascii="Baskerville" w:hAnsi="Baskerville"/>
        </w:rPr>
        <w:t xml:space="preserve"> the Anglican Divines of the seventeenth century; the metaphysical poets, particularly </w:t>
      </w:r>
      <w:r w:rsidR="00D44A16" w:rsidRPr="000D474F">
        <w:rPr>
          <w:rFonts w:ascii="Baskerville" w:hAnsi="Baskerville"/>
        </w:rPr>
        <w:t>Donne</w:t>
      </w:r>
      <w:r w:rsidR="00FE321A" w:rsidRPr="000D474F">
        <w:rPr>
          <w:rFonts w:ascii="Baskerville" w:hAnsi="Baskerville"/>
        </w:rPr>
        <w:t xml:space="preserve"> and Herbert; </w:t>
      </w:r>
      <w:r w:rsidR="00E35F92" w:rsidRPr="000D474F">
        <w:rPr>
          <w:rFonts w:ascii="Baskerville" w:hAnsi="Baskerville"/>
        </w:rPr>
        <w:t xml:space="preserve">the </w:t>
      </w:r>
      <w:r w:rsidR="00FE321A" w:rsidRPr="000D474F">
        <w:rPr>
          <w:rFonts w:ascii="Baskerville" w:hAnsi="Baskerville"/>
        </w:rPr>
        <w:t>French Symbolis</w:t>
      </w:r>
      <w:r w:rsidR="00E35F92" w:rsidRPr="000D474F">
        <w:rPr>
          <w:rFonts w:ascii="Baskerville" w:hAnsi="Baskerville"/>
        </w:rPr>
        <w:t>ts</w:t>
      </w:r>
      <w:r w:rsidR="00FE321A" w:rsidRPr="000D474F">
        <w:rPr>
          <w:rFonts w:ascii="Baskerville" w:hAnsi="Baskerville"/>
        </w:rPr>
        <w:t>,</w:t>
      </w:r>
      <w:r w:rsidR="004D4010">
        <w:rPr>
          <w:rFonts w:ascii="Baskerville" w:hAnsi="Baskerville"/>
        </w:rPr>
        <w:t xml:space="preserve"> to name but the most prominent cases</w:t>
      </w:r>
      <w:r w:rsidR="00FE321A" w:rsidRPr="000D474F">
        <w:rPr>
          <w:rFonts w:ascii="Baskerville" w:hAnsi="Baskerville"/>
        </w:rPr>
        <w:t xml:space="preserve">. </w:t>
      </w:r>
    </w:p>
    <w:p w14:paraId="1483278D" w14:textId="77777777" w:rsidR="00FE321A" w:rsidRDefault="00FE321A" w:rsidP="000D474F">
      <w:pPr>
        <w:spacing w:line="276" w:lineRule="auto"/>
        <w:rPr>
          <w:rFonts w:ascii="Baskerville" w:hAnsi="Baskerville"/>
        </w:rPr>
      </w:pPr>
    </w:p>
    <w:p w14:paraId="0B6B9E88" w14:textId="57A7D2A8" w:rsidR="006E3121" w:rsidRDefault="00411985" w:rsidP="000D474F">
      <w:pPr>
        <w:spacing w:line="276" w:lineRule="auto"/>
        <w:rPr>
          <w:rFonts w:ascii="Baskerville" w:hAnsi="Baskerville"/>
        </w:rPr>
      </w:pPr>
      <w:r>
        <w:rPr>
          <w:rFonts w:ascii="Baskerville" w:hAnsi="Baskerville"/>
        </w:rPr>
        <w:t xml:space="preserve">With the ongoing publication of Eliot’s complete prose writings, we are at long last also in possession of Eliot’s wide-ranging engagement of issues and debates in theology, </w:t>
      </w:r>
      <w:r>
        <w:rPr>
          <w:rFonts w:ascii="Baskerville" w:hAnsi="Baskerville"/>
        </w:rPr>
        <w:lastRenderedPageBreak/>
        <w:t xml:space="preserve">philosophy, literature, and social thought. Our seminar will draw on a number of Eliot’s prose writings in relation to his canonical poetry, both of which we shall put in conversation with some of his most valued poetic precursors. Overall, the course will </w:t>
      </w:r>
      <w:r w:rsidR="00FE321A" w:rsidRPr="000D474F">
        <w:rPr>
          <w:rFonts w:ascii="Baskerville" w:hAnsi="Baskerville"/>
        </w:rPr>
        <w:t xml:space="preserve">be divided into three sections: </w:t>
      </w:r>
      <w:r w:rsidR="00FE321A" w:rsidRPr="000D474F">
        <w:rPr>
          <w:rFonts w:ascii="Baskerville" w:hAnsi="Baskerville"/>
          <w:b/>
        </w:rPr>
        <w:t>Part I</w:t>
      </w:r>
      <w:r w:rsidR="00FE321A" w:rsidRPr="000D474F">
        <w:rPr>
          <w:rFonts w:ascii="Baskerville" w:hAnsi="Baskerville"/>
        </w:rPr>
        <w:t xml:space="preserve"> will explore </w:t>
      </w:r>
      <w:r w:rsidR="00E35F92" w:rsidRPr="000D474F">
        <w:rPr>
          <w:rFonts w:ascii="Baskerville" w:hAnsi="Baskerville"/>
        </w:rPr>
        <w:t>a number of Eliot’s essays and his</w:t>
      </w:r>
      <w:r w:rsidR="00FE321A" w:rsidRPr="000D474F">
        <w:rPr>
          <w:rFonts w:ascii="Baskerville" w:hAnsi="Baskerville"/>
        </w:rPr>
        <w:t xml:space="preserve"> early, high-Modernist poetry and from 1914-1922</w:t>
      </w:r>
      <w:r w:rsidR="00E35F92" w:rsidRPr="000D474F">
        <w:rPr>
          <w:rFonts w:ascii="Baskerville" w:hAnsi="Baskerville"/>
        </w:rPr>
        <w:t xml:space="preserve">, culminating in </w:t>
      </w:r>
      <w:r w:rsidR="00E35F92" w:rsidRPr="000D474F">
        <w:rPr>
          <w:rFonts w:ascii="Baskerville" w:hAnsi="Baskerville"/>
          <w:i/>
        </w:rPr>
        <w:t>The Waste Land</w:t>
      </w:r>
      <w:r w:rsidR="00FE321A" w:rsidRPr="000D474F">
        <w:rPr>
          <w:rFonts w:ascii="Baskerville" w:hAnsi="Baskerville"/>
        </w:rPr>
        <w:t xml:space="preserve">. </w:t>
      </w:r>
      <w:r w:rsidR="00FE321A" w:rsidRPr="000D474F">
        <w:rPr>
          <w:rFonts w:ascii="Baskerville" w:hAnsi="Baskerville"/>
          <w:b/>
        </w:rPr>
        <w:t>Part II</w:t>
      </w:r>
      <w:r w:rsidR="00FE321A" w:rsidRPr="000D474F">
        <w:rPr>
          <w:rFonts w:ascii="Baskerville" w:hAnsi="Baskerville"/>
        </w:rPr>
        <w:t xml:space="preserve"> will focus on Eliot’s concept of “tradition” and his increasingly wide-ranging engagement </w:t>
      </w:r>
      <w:r w:rsidR="00E35F92" w:rsidRPr="000D474F">
        <w:rPr>
          <w:rFonts w:ascii="Baskerville" w:hAnsi="Baskerville"/>
        </w:rPr>
        <w:t>of</w:t>
      </w:r>
      <w:r w:rsidR="00FE321A" w:rsidRPr="000D474F">
        <w:rPr>
          <w:rFonts w:ascii="Baskerville" w:hAnsi="Baskerville"/>
        </w:rPr>
        <w:t xml:space="preserve"> poetic and religious interlocutors (Dante, </w:t>
      </w:r>
      <w:proofErr w:type="spellStart"/>
      <w:r w:rsidR="00FE321A" w:rsidRPr="000D474F">
        <w:rPr>
          <w:rFonts w:ascii="Baskerville" w:hAnsi="Baskerville"/>
        </w:rPr>
        <w:t>Bramhall</w:t>
      </w:r>
      <w:proofErr w:type="spellEnd"/>
      <w:r w:rsidR="00FE321A" w:rsidRPr="000D474F">
        <w:rPr>
          <w:rFonts w:ascii="Baskerville" w:hAnsi="Baskerville"/>
        </w:rPr>
        <w:t xml:space="preserve">, Pascal, the Metaphysical Poets) during the years 1922-1935. </w:t>
      </w:r>
      <w:r w:rsidR="00FE321A" w:rsidRPr="000D474F">
        <w:rPr>
          <w:rFonts w:ascii="Baskerville" w:hAnsi="Baskerville"/>
          <w:b/>
        </w:rPr>
        <w:t>Part III</w:t>
      </w:r>
      <w:r w:rsidR="00FE321A" w:rsidRPr="000D474F">
        <w:rPr>
          <w:rFonts w:ascii="Baskerville" w:hAnsi="Baskerville"/>
        </w:rPr>
        <w:t xml:space="preserve"> will mainly explore writings between 1935 and 1945. Here we will </w:t>
      </w:r>
      <w:r w:rsidR="00E35F92" w:rsidRPr="000D474F">
        <w:rPr>
          <w:rFonts w:ascii="Baskerville" w:hAnsi="Baskerville"/>
        </w:rPr>
        <w:t>focus on</w:t>
      </w:r>
      <w:r w:rsidR="00FE321A" w:rsidRPr="000D474F">
        <w:rPr>
          <w:rFonts w:ascii="Baskerville" w:hAnsi="Baskerville"/>
        </w:rPr>
        <w:t xml:space="preserve"> Eliot’s contemplative poetry and poetic drama (</w:t>
      </w:r>
      <w:r w:rsidR="00FE321A" w:rsidRPr="000D474F">
        <w:rPr>
          <w:rFonts w:ascii="Baskerville" w:hAnsi="Baskerville"/>
          <w:i/>
        </w:rPr>
        <w:t>Murder in the Cathedral</w:t>
      </w:r>
      <w:r w:rsidR="00FE321A" w:rsidRPr="000D474F">
        <w:rPr>
          <w:rFonts w:ascii="Baskerville" w:hAnsi="Baskerville"/>
        </w:rPr>
        <w:t>), his</w:t>
      </w:r>
      <w:r w:rsidR="00FE321A" w:rsidRPr="000D474F">
        <w:rPr>
          <w:rFonts w:ascii="Baskerville" w:hAnsi="Baskerville"/>
          <w:i/>
        </w:rPr>
        <w:t xml:space="preserve"> </w:t>
      </w:r>
      <w:r w:rsidR="00FE321A" w:rsidRPr="000D474F">
        <w:rPr>
          <w:rFonts w:ascii="Baskerville" w:hAnsi="Baskerville"/>
        </w:rPr>
        <w:t>critique of contemporary secular culture (</w:t>
      </w:r>
      <w:r w:rsidR="004D4010">
        <w:rPr>
          <w:rFonts w:ascii="Baskerville" w:hAnsi="Baskerville"/>
          <w:i/>
        </w:rPr>
        <w:t xml:space="preserve">After Strange Gods; </w:t>
      </w:r>
      <w:r w:rsidR="00FE321A" w:rsidRPr="000D474F">
        <w:rPr>
          <w:rFonts w:ascii="Baskerville" w:hAnsi="Baskerville"/>
          <w:i/>
        </w:rPr>
        <w:t>The Idea of a Christian Society; Notes toward a Definition of Culture</w:t>
      </w:r>
      <w:r w:rsidR="004D4010">
        <w:rPr>
          <w:rFonts w:ascii="Baskerville" w:hAnsi="Baskerville"/>
          <w:i/>
        </w:rPr>
        <w:t xml:space="preserve">, </w:t>
      </w:r>
      <w:r w:rsidR="004D4010">
        <w:rPr>
          <w:rFonts w:ascii="Baskerville" w:hAnsi="Baskerville"/>
        </w:rPr>
        <w:t>et al.</w:t>
      </w:r>
      <w:r w:rsidR="00E35F92" w:rsidRPr="000D474F">
        <w:rPr>
          <w:rFonts w:ascii="Baskerville" w:hAnsi="Baskerville"/>
        </w:rPr>
        <w:t xml:space="preserve">). Our discussion will conclude with a </w:t>
      </w:r>
      <w:r w:rsidR="000D474F" w:rsidRPr="000D474F">
        <w:rPr>
          <w:rFonts w:ascii="Baskerville" w:hAnsi="Baskerville"/>
        </w:rPr>
        <w:t>careful</w:t>
      </w:r>
      <w:r w:rsidR="00E35F92" w:rsidRPr="000D474F">
        <w:rPr>
          <w:rFonts w:ascii="Baskerville" w:hAnsi="Baskerville"/>
        </w:rPr>
        <w:t xml:space="preserve"> reading of </w:t>
      </w:r>
      <w:r w:rsidR="00E35F92" w:rsidRPr="000D474F">
        <w:rPr>
          <w:rFonts w:ascii="Baskerville" w:hAnsi="Baskerville"/>
          <w:i/>
        </w:rPr>
        <w:t>Four Quartets</w:t>
      </w:r>
      <w:r w:rsidR="008C00F5">
        <w:rPr>
          <w:rFonts w:ascii="Baskerville" w:hAnsi="Baskerville"/>
        </w:rPr>
        <w:t xml:space="preserve"> (1936-1943), the last section of which (“Little </w:t>
      </w:r>
      <w:proofErr w:type="spellStart"/>
      <w:r w:rsidR="008C00F5">
        <w:rPr>
          <w:rFonts w:ascii="Baskerville" w:hAnsi="Baskerville"/>
        </w:rPr>
        <w:t>Gidding</w:t>
      </w:r>
      <w:proofErr w:type="spellEnd"/>
      <w:r w:rsidR="008C00F5">
        <w:rPr>
          <w:rFonts w:ascii="Baskerville" w:hAnsi="Baskerville"/>
        </w:rPr>
        <w:t xml:space="preserve">,” 1943) we will read in close conjunction with Julian of Norwich’s </w:t>
      </w:r>
      <w:r w:rsidR="008C00F5">
        <w:rPr>
          <w:rFonts w:ascii="Baskerville" w:hAnsi="Baskerville"/>
          <w:i/>
        </w:rPr>
        <w:t>A Revelation of Love</w:t>
      </w:r>
      <w:r w:rsidR="008C00F5">
        <w:rPr>
          <w:rFonts w:ascii="Baskerville" w:hAnsi="Baskerville"/>
        </w:rPr>
        <w:t xml:space="preserve">. </w:t>
      </w:r>
    </w:p>
    <w:p w14:paraId="3AAD7BC8" w14:textId="77777777" w:rsidR="006E3121" w:rsidRDefault="006E3121" w:rsidP="000D474F">
      <w:pPr>
        <w:spacing w:line="276" w:lineRule="auto"/>
        <w:rPr>
          <w:rFonts w:ascii="Baskerville" w:hAnsi="Baskerville"/>
        </w:rPr>
      </w:pPr>
    </w:p>
    <w:p w14:paraId="5C496E9E" w14:textId="77777777" w:rsidR="004D4010" w:rsidRPr="000D474F" w:rsidRDefault="004D4010" w:rsidP="000D474F">
      <w:pPr>
        <w:spacing w:line="276" w:lineRule="auto"/>
        <w:rPr>
          <w:rFonts w:ascii="Baskerville" w:hAnsi="Baskerville"/>
        </w:rPr>
      </w:pPr>
    </w:p>
    <w:p w14:paraId="24B480BB" w14:textId="77777777" w:rsidR="00FE321A" w:rsidRPr="000D474F" w:rsidRDefault="00E35F92" w:rsidP="004D4010">
      <w:pPr>
        <w:spacing w:line="276" w:lineRule="auto"/>
        <w:jc w:val="center"/>
        <w:rPr>
          <w:rFonts w:ascii="Baskerville" w:hAnsi="Baskerville"/>
          <w:b/>
        </w:rPr>
      </w:pPr>
      <w:r w:rsidRPr="000D474F">
        <w:rPr>
          <w:rFonts w:ascii="Baskerville" w:hAnsi="Baskerville"/>
          <w:b/>
        </w:rPr>
        <w:t>Requirements:</w:t>
      </w:r>
    </w:p>
    <w:p w14:paraId="3BBB4FAA" w14:textId="77777777" w:rsidR="00E35F92" w:rsidRPr="000D474F" w:rsidRDefault="00E35F92" w:rsidP="000D474F">
      <w:pPr>
        <w:spacing w:line="276" w:lineRule="auto"/>
        <w:rPr>
          <w:rFonts w:ascii="Baskerville" w:hAnsi="Baskerville"/>
          <w:b/>
        </w:rPr>
      </w:pPr>
    </w:p>
    <w:p w14:paraId="1BEBFC69" w14:textId="5B460F92" w:rsidR="00E35F92" w:rsidRPr="000D474F" w:rsidRDefault="00E35F92" w:rsidP="000D474F">
      <w:pPr>
        <w:pStyle w:val="ListParagraph"/>
        <w:numPr>
          <w:ilvl w:val="0"/>
          <w:numId w:val="1"/>
        </w:numPr>
        <w:spacing w:line="276" w:lineRule="auto"/>
        <w:rPr>
          <w:rFonts w:ascii="Baskerville" w:hAnsi="Baskerville"/>
        </w:rPr>
      </w:pPr>
      <w:r w:rsidRPr="008C00F5">
        <w:rPr>
          <w:rFonts w:ascii="Baskerville" w:hAnsi="Baskerville"/>
          <w:b/>
        </w:rPr>
        <w:t>Advance reading:</w:t>
      </w:r>
      <w:r w:rsidRPr="000D474F">
        <w:rPr>
          <w:rFonts w:ascii="Baskerville" w:hAnsi="Baskerville"/>
        </w:rPr>
        <w:t xml:space="preserve"> Dante, </w:t>
      </w:r>
      <w:r w:rsidRPr="000D474F">
        <w:rPr>
          <w:rFonts w:ascii="Baskerville" w:hAnsi="Baskerville"/>
          <w:i/>
        </w:rPr>
        <w:t>Divine Comedy</w:t>
      </w:r>
      <w:r w:rsidRPr="000D474F">
        <w:rPr>
          <w:rFonts w:ascii="Baskerville" w:hAnsi="Baskerville"/>
        </w:rPr>
        <w:t xml:space="preserve"> (</w:t>
      </w:r>
      <w:proofErr w:type="spellStart"/>
      <w:r w:rsidRPr="000D474F">
        <w:rPr>
          <w:rFonts w:ascii="Baskerville" w:hAnsi="Baskerville"/>
        </w:rPr>
        <w:t>Mandelbaum</w:t>
      </w:r>
      <w:proofErr w:type="spellEnd"/>
      <w:r w:rsidRPr="000D474F">
        <w:rPr>
          <w:rFonts w:ascii="Baskerville" w:hAnsi="Baskerville"/>
        </w:rPr>
        <w:t xml:space="preserve"> or Hollander translation); </w:t>
      </w:r>
      <w:r w:rsidR="000D474F" w:rsidRPr="000D474F">
        <w:rPr>
          <w:rFonts w:ascii="Baskerville" w:hAnsi="Baskerville"/>
        </w:rPr>
        <w:t xml:space="preserve">read at least the opening ten cantos </w:t>
      </w:r>
      <w:proofErr w:type="gramStart"/>
      <w:r w:rsidR="000D474F" w:rsidRPr="000D474F">
        <w:rPr>
          <w:rFonts w:ascii="Baskerville" w:hAnsi="Baskerville"/>
        </w:rPr>
        <w:t xml:space="preserve">of  </w:t>
      </w:r>
      <w:r w:rsidR="000D474F" w:rsidRPr="000D474F">
        <w:rPr>
          <w:rFonts w:ascii="Baskerville" w:hAnsi="Baskerville"/>
          <w:i/>
        </w:rPr>
        <w:t>Inferno</w:t>
      </w:r>
      <w:proofErr w:type="gramEnd"/>
      <w:r w:rsidR="000D474F" w:rsidRPr="000D474F">
        <w:rPr>
          <w:rFonts w:ascii="Baskerville" w:hAnsi="Baskerville"/>
          <w:i/>
        </w:rPr>
        <w:t xml:space="preserve">, </w:t>
      </w:r>
      <w:proofErr w:type="spellStart"/>
      <w:r w:rsidR="000D474F" w:rsidRPr="000D474F">
        <w:rPr>
          <w:rFonts w:ascii="Baskerville" w:hAnsi="Baskerville"/>
          <w:i/>
        </w:rPr>
        <w:t>Purgatorio</w:t>
      </w:r>
      <w:proofErr w:type="spellEnd"/>
      <w:r w:rsidR="000D474F" w:rsidRPr="000D474F">
        <w:rPr>
          <w:rFonts w:ascii="Baskerville" w:hAnsi="Baskerville"/>
          <w:i/>
        </w:rPr>
        <w:t xml:space="preserve">, </w:t>
      </w:r>
      <w:r w:rsidR="000D474F" w:rsidRPr="000D474F">
        <w:rPr>
          <w:rFonts w:ascii="Baskerville" w:hAnsi="Baskerville"/>
        </w:rPr>
        <w:t xml:space="preserve">and </w:t>
      </w:r>
      <w:proofErr w:type="spellStart"/>
      <w:r w:rsidR="000D474F" w:rsidRPr="000D474F">
        <w:rPr>
          <w:rFonts w:ascii="Baskerville" w:hAnsi="Baskerville"/>
          <w:i/>
        </w:rPr>
        <w:t>Paradiso</w:t>
      </w:r>
      <w:proofErr w:type="spellEnd"/>
      <w:r w:rsidR="000D474F" w:rsidRPr="000D474F">
        <w:rPr>
          <w:rFonts w:ascii="Baskerville" w:hAnsi="Baskerville"/>
        </w:rPr>
        <w:t xml:space="preserve">. – </w:t>
      </w:r>
      <w:r w:rsidR="008C00F5">
        <w:rPr>
          <w:rFonts w:ascii="Baskerville" w:hAnsi="Baskerville"/>
        </w:rPr>
        <w:t xml:space="preserve">Strongly </w:t>
      </w:r>
      <w:r w:rsidR="000D474F" w:rsidRPr="000D474F">
        <w:rPr>
          <w:rFonts w:ascii="Baskerville" w:hAnsi="Baskerville"/>
        </w:rPr>
        <w:t>recommended</w:t>
      </w:r>
      <w:r w:rsidR="008C00F5">
        <w:rPr>
          <w:rFonts w:ascii="Baskerville" w:hAnsi="Baskerville"/>
        </w:rPr>
        <w:t>,</w:t>
      </w:r>
      <w:r w:rsidR="000D474F" w:rsidRPr="000D474F">
        <w:rPr>
          <w:rFonts w:ascii="Baskerville" w:hAnsi="Baskerville"/>
        </w:rPr>
        <w:t xml:space="preserve"> Russell Kirk’s, </w:t>
      </w:r>
      <w:r w:rsidR="000D474F" w:rsidRPr="000D474F">
        <w:rPr>
          <w:rFonts w:ascii="Baskerville" w:hAnsi="Baskerville"/>
          <w:i/>
        </w:rPr>
        <w:t>Eliot</w:t>
      </w:r>
      <w:r w:rsidR="006E3121">
        <w:rPr>
          <w:rFonts w:ascii="Baskerville" w:hAnsi="Baskerville"/>
          <w:i/>
        </w:rPr>
        <w:t xml:space="preserve"> and his Age</w:t>
      </w:r>
      <w:r w:rsidR="000D474F" w:rsidRPr="000D474F">
        <w:rPr>
          <w:rFonts w:ascii="Baskerville" w:hAnsi="Baskerville"/>
        </w:rPr>
        <w:t xml:space="preserve">. </w:t>
      </w:r>
    </w:p>
    <w:p w14:paraId="473EFED8" w14:textId="77777777" w:rsidR="000D474F" w:rsidRPr="000D474F" w:rsidRDefault="000D474F" w:rsidP="000D474F">
      <w:pPr>
        <w:pStyle w:val="ListParagraph"/>
        <w:numPr>
          <w:ilvl w:val="0"/>
          <w:numId w:val="1"/>
        </w:numPr>
        <w:spacing w:line="276" w:lineRule="auto"/>
        <w:rPr>
          <w:rFonts w:ascii="Baskerville" w:hAnsi="Baskerville"/>
        </w:rPr>
      </w:pPr>
      <w:r w:rsidRPr="000D474F">
        <w:rPr>
          <w:rFonts w:ascii="Baskerville" w:hAnsi="Baskerville"/>
        </w:rPr>
        <w:t xml:space="preserve"> In-class presentation: a 15-20 min. presentation of one of Eliot’s prose pieces or a work of secondary literature.</w:t>
      </w:r>
    </w:p>
    <w:p w14:paraId="56C36EDF" w14:textId="77777777" w:rsidR="000D474F" w:rsidRPr="000D474F" w:rsidRDefault="000D474F" w:rsidP="000D474F">
      <w:pPr>
        <w:pStyle w:val="ListParagraph"/>
        <w:numPr>
          <w:ilvl w:val="0"/>
          <w:numId w:val="1"/>
        </w:numPr>
        <w:spacing w:line="276" w:lineRule="auto"/>
        <w:rPr>
          <w:rFonts w:ascii="Baskerville" w:hAnsi="Baskerville"/>
        </w:rPr>
      </w:pPr>
      <w:r w:rsidRPr="000D474F">
        <w:rPr>
          <w:rFonts w:ascii="Baskerville" w:hAnsi="Baskerville"/>
        </w:rPr>
        <w:t>A research paper (approx</w:t>
      </w:r>
      <w:proofErr w:type="gramStart"/>
      <w:r w:rsidRPr="000D474F">
        <w:rPr>
          <w:rFonts w:ascii="Baskerville" w:hAnsi="Baskerville"/>
        </w:rPr>
        <w:t>..</w:t>
      </w:r>
      <w:proofErr w:type="gramEnd"/>
      <w:r w:rsidRPr="000D474F">
        <w:rPr>
          <w:rFonts w:ascii="Baskerville" w:hAnsi="Baskerville"/>
        </w:rPr>
        <w:t xml:space="preserve"> 7,500-8,000 words), due by the beginning of Finals Week.</w:t>
      </w:r>
    </w:p>
    <w:p w14:paraId="22814904" w14:textId="77777777" w:rsidR="000D474F" w:rsidRPr="000D474F" w:rsidRDefault="000D474F" w:rsidP="000D474F">
      <w:pPr>
        <w:pBdr>
          <w:bottom w:val="single" w:sz="12" w:space="1" w:color="auto"/>
        </w:pBdr>
        <w:rPr>
          <w:rFonts w:ascii="Baskerville" w:hAnsi="Baskerville"/>
        </w:rPr>
      </w:pPr>
    </w:p>
    <w:p w14:paraId="54DAD66C" w14:textId="77777777" w:rsidR="000D474F" w:rsidRPr="000D474F" w:rsidRDefault="000D474F" w:rsidP="000D474F">
      <w:pPr>
        <w:rPr>
          <w:rFonts w:ascii="Baskerville" w:hAnsi="Baskerville"/>
        </w:rPr>
      </w:pPr>
    </w:p>
    <w:p w14:paraId="367C345F" w14:textId="3DA8712E" w:rsidR="008C00F5" w:rsidRDefault="000D474F" w:rsidP="008C00F5">
      <w:pPr>
        <w:spacing w:line="276" w:lineRule="auto"/>
        <w:jc w:val="center"/>
        <w:rPr>
          <w:rFonts w:ascii="Baskerville" w:hAnsi="Baskerville"/>
        </w:rPr>
      </w:pPr>
      <w:r w:rsidRPr="000D474F">
        <w:rPr>
          <w:rFonts w:ascii="Baskerville" w:hAnsi="Baskerville"/>
          <w:b/>
        </w:rPr>
        <w:t>Secondary Literature</w:t>
      </w:r>
    </w:p>
    <w:p w14:paraId="6A60E15F" w14:textId="55F1F09C" w:rsidR="00FE321A" w:rsidRPr="000D474F" w:rsidRDefault="000D474F" w:rsidP="008C00F5">
      <w:pPr>
        <w:spacing w:line="276" w:lineRule="auto"/>
        <w:jc w:val="center"/>
        <w:rPr>
          <w:rFonts w:ascii="Baskerville" w:hAnsi="Baskerville"/>
        </w:rPr>
      </w:pPr>
      <w:r w:rsidRPr="000D474F">
        <w:rPr>
          <w:rFonts w:ascii="Baskerville" w:hAnsi="Baskerville"/>
        </w:rPr>
        <w:t>(</w:t>
      </w:r>
      <w:proofErr w:type="gramStart"/>
      <w:r w:rsidR="008C00F5">
        <w:rPr>
          <w:rFonts w:ascii="Baskerville" w:hAnsi="Baskerville"/>
        </w:rPr>
        <w:t>some</w:t>
      </w:r>
      <w:proofErr w:type="gramEnd"/>
      <w:r w:rsidR="008C00F5">
        <w:rPr>
          <w:rFonts w:ascii="Baskerville" w:hAnsi="Baskerville"/>
        </w:rPr>
        <w:t xml:space="preserve"> </w:t>
      </w:r>
      <w:r w:rsidRPr="000D474F">
        <w:rPr>
          <w:rFonts w:ascii="Baskerville" w:hAnsi="Baskerville"/>
        </w:rPr>
        <w:t>selections of which will be part of our syllabus)</w:t>
      </w:r>
    </w:p>
    <w:p w14:paraId="21B2E82F" w14:textId="77777777" w:rsidR="00FE321A" w:rsidRPr="000D474F" w:rsidRDefault="00FE321A">
      <w:pPr>
        <w:rPr>
          <w:rFonts w:ascii="Baskerville" w:hAnsi="Baskerville"/>
        </w:rPr>
      </w:pPr>
      <w:r w:rsidRPr="000D474F">
        <w:rPr>
          <w:rFonts w:ascii="Baskerville" w:hAnsi="Baskerville"/>
        </w:rPr>
        <w:t xml:space="preserve"> </w:t>
      </w:r>
    </w:p>
    <w:p w14:paraId="6782116A" w14:textId="77777777" w:rsidR="000D474F" w:rsidRPr="000D474F" w:rsidRDefault="000D474F" w:rsidP="000D474F">
      <w:pPr>
        <w:pStyle w:val="NoSpacing"/>
        <w:spacing w:line="360" w:lineRule="auto"/>
        <w:ind w:left="720" w:hanging="720"/>
        <w:rPr>
          <w:rFonts w:ascii="Baskerville" w:hAnsi="Baskerville" w:cs="Times New Roman"/>
          <w:sz w:val="24"/>
          <w:szCs w:val="24"/>
        </w:rPr>
      </w:pPr>
      <w:proofErr w:type="spellStart"/>
      <w:r w:rsidRPr="000D474F">
        <w:rPr>
          <w:rFonts w:ascii="Baskerville" w:hAnsi="Baskerville" w:cs="Times New Roman"/>
          <w:sz w:val="24"/>
          <w:szCs w:val="24"/>
        </w:rPr>
        <w:t>Ackroyd</w:t>
      </w:r>
      <w:proofErr w:type="spellEnd"/>
      <w:r w:rsidRPr="000D474F">
        <w:rPr>
          <w:rFonts w:ascii="Baskerville" w:hAnsi="Baskerville" w:cs="Times New Roman"/>
          <w:sz w:val="24"/>
          <w:szCs w:val="24"/>
        </w:rPr>
        <w:t xml:space="preserve">, Peter. </w:t>
      </w:r>
      <w:r w:rsidRPr="000D474F">
        <w:rPr>
          <w:rFonts w:ascii="Baskerville" w:hAnsi="Baskerville" w:cs="Times New Roman"/>
          <w:i/>
          <w:iCs/>
          <w:sz w:val="24"/>
          <w:szCs w:val="24"/>
        </w:rPr>
        <w:t>T. S. Eliot: A Life</w:t>
      </w:r>
      <w:r w:rsidRPr="000D474F">
        <w:rPr>
          <w:rFonts w:ascii="Baskerville" w:hAnsi="Baskerville" w:cs="Times New Roman"/>
          <w:sz w:val="24"/>
          <w:szCs w:val="24"/>
        </w:rPr>
        <w:t>. (London, 1984)</w:t>
      </w:r>
    </w:p>
    <w:p w14:paraId="03E2EE25"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rPr>
        <w:t xml:space="preserve">Asher, Kenneth </w:t>
      </w:r>
      <w:r w:rsidRPr="000D474F">
        <w:rPr>
          <w:rFonts w:ascii="Baskerville" w:hAnsi="Baskerville" w:cs="Times New Roman"/>
          <w:i/>
          <w:iCs/>
          <w:sz w:val="24"/>
          <w:szCs w:val="24"/>
        </w:rPr>
        <w:t>T. S. Eliot and Ideology</w:t>
      </w:r>
      <w:r w:rsidRPr="000D474F">
        <w:rPr>
          <w:rFonts w:ascii="Baskerville" w:hAnsi="Baskerville" w:cs="Times New Roman"/>
          <w:sz w:val="24"/>
          <w:szCs w:val="24"/>
        </w:rPr>
        <w:t xml:space="preserve"> (1995)</w:t>
      </w:r>
    </w:p>
    <w:p w14:paraId="33D6C4BA" w14:textId="77777777" w:rsidR="000D474F" w:rsidRPr="000D474F" w:rsidRDefault="000D474F" w:rsidP="000D474F">
      <w:pPr>
        <w:pStyle w:val="NoSpacing"/>
        <w:spacing w:line="360" w:lineRule="auto"/>
        <w:ind w:left="720" w:hanging="720"/>
        <w:rPr>
          <w:rFonts w:ascii="Baskerville" w:hAnsi="Baskerville" w:cs="Times New Roman"/>
          <w:sz w:val="24"/>
          <w:szCs w:val="24"/>
        </w:rPr>
      </w:pPr>
      <w:proofErr w:type="spellStart"/>
      <w:r w:rsidRPr="000D474F">
        <w:rPr>
          <w:rFonts w:ascii="Baskerville" w:hAnsi="Baskerville" w:cs="Times New Roman"/>
          <w:sz w:val="24"/>
          <w:szCs w:val="24"/>
        </w:rPr>
        <w:t>Bottum</w:t>
      </w:r>
      <w:proofErr w:type="spellEnd"/>
      <w:r w:rsidRPr="000D474F">
        <w:rPr>
          <w:rFonts w:ascii="Baskerville" w:hAnsi="Baskerville" w:cs="Times New Roman"/>
          <w:sz w:val="24"/>
          <w:szCs w:val="24"/>
        </w:rPr>
        <w:t xml:space="preserve">, Joseph, </w:t>
      </w:r>
      <w:hyperlink r:id="rId6" w:history="1">
        <w:r w:rsidRPr="000D474F">
          <w:rPr>
            <w:rStyle w:val="Hyperlink"/>
            <w:rFonts w:ascii="Baskerville" w:hAnsi="Baskerville" w:cs="Times New Roman"/>
            <w:sz w:val="24"/>
            <w:szCs w:val="24"/>
          </w:rPr>
          <w:t>"What T. S. Eliot Almost Believed"</w:t>
        </w:r>
      </w:hyperlink>
      <w:r w:rsidRPr="000D474F">
        <w:rPr>
          <w:rFonts w:ascii="Baskerville" w:hAnsi="Baskerville" w:cs="Times New Roman"/>
          <w:sz w:val="24"/>
          <w:szCs w:val="24"/>
        </w:rPr>
        <w:t xml:space="preserve">, </w:t>
      </w:r>
      <w:r w:rsidRPr="000D474F">
        <w:rPr>
          <w:rFonts w:ascii="Baskerville" w:hAnsi="Baskerville" w:cs="Times New Roman"/>
          <w:i/>
          <w:iCs/>
          <w:sz w:val="24"/>
          <w:szCs w:val="24"/>
        </w:rPr>
        <w:t>First Things</w:t>
      </w:r>
      <w:r w:rsidRPr="000D474F">
        <w:rPr>
          <w:rFonts w:ascii="Baskerville" w:hAnsi="Baskerville" w:cs="Times New Roman"/>
          <w:sz w:val="24"/>
          <w:szCs w:val="24"/>
        </w:rPr>
        <w:t xml:space="preserve"> 55 (August/September 1995): 25-30.</w:t>
      </w:r>
    </w:p>
    <w:p w14:paraId="5145F1C1"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rPr>
        <w:t xml:space="preserve">Bush, Ronald. </w:t>
      </w:r>
      <w:r w:rsidRPr="000D474F">
        <w:rPr>
          <w:rFonts w:ascii="Baskerville" w:hAnsi="Baskerville" w:cs="Times New Roman"/>
          <w:i/>
          <w:iCs/>
          <w:sz w:val="24"/>
          <w:szCs w:val="24"/>
        </w:rPr>
        <w:t>T. S. Eliot: A Study in Character and Style</w:t>
      </w:r>
      <w:r w:rsidRPr="000D474F">
        <w:rPr>
          <w:rFonts w:ascii="Baskerville" w:hAnsi="Baskerville" w:cs="Times New Roman"/>
          <w:sz w:val="24"/>
          <w:szCs w:val="24"/>
        </w:rPr>
        <w:t>. (1984)</w:t>
      </w:r>
    </w:p>
    <w:p w14:paraId="03585F52"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rPr>
        <w:t xml:space="preserve">Bush, Ronald, 'The Presence of the Past: Ethnographic Thinking/ Literary Politics'. In </w:t>
      </w:r>
      <w:r w:rsidRPr="000D474F">
        <w:rPr>
          <w:rFonts w:ascii="Baskerville" w:hAnsi="Baskerville" w:cs="Times New Roman"/>
          <w:i/>
          <w:iCs/>
          <w:sz w:val="24"/>
          <w:szCs w:val="24"/>
        </w:rPr>
        <w:t>Prehistories of the Future</w:t>
      </w:r>
      <w:r w:rsidRPr="000D474F">
        <w:rPr>
          <w:rFonts w:ascii="Baskerville" w:hAnsi="Baskerville" w:cs="Times New Roman"/>
          <w:sz w:val="24"/>
          <w:szCs w:val="24"/>
        </w:rPr>
        <w:t xml:space="preserve">, ed. </w:t>
      </w:r>
      <w:proofErr w:type="spellStart"/>
      <w:r w:rsidRPr="000D474F">
        <w:rPr>
          <w:rFonts w:ascii="Baskerville" w:hAnsi="Baskerville" w:cs="Times New Roman"/>
          <w:sz w:val="24"/>
          <w:szCs w:val="24"/>
        </w:rPr>
        <w:t>Elzar</w:t>
      </w:r>
      <w:proofErr w:type="spellEnd"/>
      <w:r w:rsidRPr="000D474F">
        <w:rPr>
          <w:rFonts w:ascii="Baskerville" w:hAnsi="Baskerville" w:cs="Times New Roman"/>
          <w:sz w:val="24"/>
          <w:szCs w:val="24"/>
        </w:rPr>
        <w:t xml:space="preserve"> </w:t>
      </w:r>
      <w:proofErr w:type="spellStart"/>
      <w:r w:rsidRPr="000D474F">
        <w:rPr>
          <w:rFonts w:ascii="Baskerville" w:hAnsi="Baskerville" w:cs="Times New Roman"/>
          <w:sz w:val="24"/>
          <w:szCs w:val="24"/>
        </w:rPr>
        <w:t>Barkan</w:t>
      </w:r>
      <w:proofErr w:type="spellEnd"/>
      <w:r w:rsidRPr="000D474F">
        <w:rPr>
          <w:rFonts w:ascii="Baskerville" w:hAnsi="Baskerville" w:cs="Times New Roman"/>
          <w:sz w:val="24"/>
          <w:szCs w:val="24"/>
        </w:rPr>
        <w:t xml:space="preserve"> and Ronald Bush, Stanford University Press. (1995).</w:t>
      </w:r>
    </w:p>
    <w:p w14:paraId="704D76F9"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rPr>
        <w:t xml:space="preserve">Crawford, Robert. </w:t>
      </w:r>
      <w:r w:rsidRPr="000D474F">
        <w:rPr>
          <w:rFonts w:ascii="Baskerville" w:hAnsi="Baskerville" w:cs="Times New Roman"/>
          <w:i/>
          <w:iCs/>
          <w:sz w:val="24"/>
          <w:szCs w:val="24"/>
        </w:rPr>
        <w:t>The Savage and the City in the Work of T. S. Eliot</w:t>
      </w:r>
      <w:r w:rsidRPr="000D474F">
        <w:rPr>
          <w:rFonts w:ascii="Baskerville" w:hAnsi="Baskerville" w:cs="Times New Roman"/>
          <w:sz w:val="24"/>
          <w:szCs w:val="24"/>
        </w:rPr>
        <w:t>. (1987)</w:t>
      </w:r>
    </w:p>
    <w:p w14:paraId="66DA1269"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rPr>
        <w:t xml:space="preserve">Donoghue, Denis. </w:t>
      </w:r>
      <w:r w:rsidRPr="000D474F">
        <w:rPr>
          <w:rFonts w:ascii="Baskerville" w:hAnsi="Baskerville" w:cs="Times New Roman"/>
          <w:i/>
          <w:sz w:val="24"/>
          <w:szCs w:val="24"/>
        </w:rPr>
        <w:t>Words Alone: the Poet T. S. Eliot</w:t>
      </w:r>
      <w:r w:rsidRPr="000D474F">
        <w:rPr>
          <w:rFonts w:ascii="Baskerville" w:hAnsi="Baskerville" w:cs="Times New Roman"/>
          <w:sz w:val="24"/>
          <w:szCs w:val="24"/>
        </w:rPr>
        <w:t xml:space="preserve"> (2000)</w:t>
      </w:r>
    </w:p>
    <w:p w14:paraId="57012BF9"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rPr>
        <w:t xml:space="preserve">Gordon, </w:t>
      </w:r>
      <w:proofErr w:type="spellStart"/>
      <w:r w:rsidRPr="000D474F">
        <w:rPr>
          <w:rFonts w:ascii="Baskerville" w:hAnsi="Baskerville" w:cs="Times New Roman"/>
          <w:sz w:val="24"/>
          <w:szCs w:val="24"/>
        </w:rPr>
        <w:t>Lyndall</w:t>
      </w:r>
      <w:proofErr w:type="spellEnd"/>
      <w:r w:rsidRPr="000D474F">
        <w:rPr>
          <w:rFonts w:ascii="Baskerville" w:hAnsi="Baskerville" w:cs="Times New Roman"/>
          <w:sz w:val="24"/>
          <w:szCs w:val="24"/>
        </w:rPr>
        <w:t xml:space="preserve">. </w:t>
      </w:r>
      <w:r w:rsidRPr="000D474F">
        <w:rPr>
          <w:rFonts w:ascii="Baskerville" w:hAnsi="Baskerville" w:cs="Times New Roman"/>
          <w:i/>
          <w:iCs/>
          <w:sz w:val="24"/>
          <w:szCs w:val="24"/>
        </w:rPr>
        <w:t>T. S. Eliot: An Imperfect Life</w:t>
      </w:r>
      <w:r w:rsidRPr="000D474F">
        <w:rPr>
          <w:rFonts w:ascii="Baskerville" w:hAnsi="Baskerville" w:cs="Times New Roman"/>
          <w:sz w:val="24"/>
          <w:szCs w:val="24"/>
        </w:rPr>
        <w:t>. (1998)</w:t>
      </w:r>
    </w:p>
    <w:p w14:paraId="6300C386"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rPr>
        <w:t xml:space="preserve">Hughes, Glenn. </w:t>
      </w:r>
      <w:r w:rsidRPr="000D474F">
        <w:rPr>
          <w:rFonts w:ascii="Baskerville" w:hAnsi="Baskerville" w:cs="Times New Roman"/>
          <w:i/>
          <w:sz w:val="24"/>
          <w:szCs w:val="24"/>
        </w:rPr>
        <w:t>A More Beautiful Question: The Spiritual in Poetry and Art</w:t>
      </w:r>
      <w:r w:rsidRPr="000D474F">
        <w:rPr>
          <w:rFonts w:ascii="Baskerville" w:hAnsi="Baskerville" w:cs="Times New Roman"/>
          <w:sz w:val="24"/>
          <w:szCs w:val="24"/>
        </w:rPr>
        <w:t xml:space="preserve"> (Columbia, MO: U of Missouri Press, 2011)</w:t>
      </w:r>
    </w:p>
    <w:p w14:paraId="2F59E43E"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rPr>
        <w:t xml:space="preserve">Julius, Anthony. </w:t>
      </w:r>
      <w:r w:rsidRPr="000D474F">
        <w:rPr>
          <w:rFonts w:ascii="Baskerville" w:hAnsi="Baskerville" w:cs="Times New Roman"/>
          <w:i/>
          <w:iCs/>
          <w:sz w:val="24"/>
          <w:szCs w:val="24"/>
        </w:rPr>
        <w:t>T. S. Eliot, Anti-Semitism, and Literary Form</w:t>
      </w:r>
      <w:r w:rsidRPr="000D474F">
        <w:rPr>
          <w:rFonts w:ascii="Baskerville" w:hAnsi="Baskerville" w:cs="Times New Roman"/>
          <w:sz w:val="24"/>
          <w:szCs w:val="24"/>
        </w:rPr>
        <w:t>. Cambridge University Press (Cambridge, U.K.</w:t>
      </w:r>
      <w:proofErr w:type="gramStart"/>
      <w:r w:rsidRPr="000D474F">
        <w:rPr>
          <w:rFonts w:ascii="Baskerville" w:hAnsi="Baskerville" w:cs="Times New Roman"/>
          <w:sz w:val="24"/>
          <w:szCs w:val="24"/>
        </w:rPr>
        <w:t>,1995</w:t>
      </w:r>
      <w:proofErr w:type="gramEnd"/>
      <w:r w:rsidRPr="000D474F">
        <w:rPr>
          <w:rFonts w:ascii="Baskerville" w:hAnsi="Baskerville" w:cs="Times New Roman"/>
          <w:sz w:val="24"/>
          <w:szCs w:val="24"/>
        </w:rPr>
        <w:t>)</w:t>
      </w:r>
    </w:p>
    <w:p w14:paraId="2695DBF7"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rPr>
        <w:t xml:space="preserve">Kenner, Hugh. </w:t>
      </w:r>
      <w:r w:rsidRPr="000D474F">
        <w:rPr>
          <w:rFonts w:ascii="Baskerville" w:hAnsi="Baskerville" w:cs="Times New Roman"/>
          <w:i/>
          <w:iCs/>
          <w:sz w:val="24"/>
          <w:szCs w:val="24"/>
        </w:rPr>
        <w:t>The Invisible Poet: T. S. Eliot</w:t>
      </w:r>
      <w:r w:rsidRPr="000D474F">
        <w:rPr>
          <w:rFonts w:ascii="Baskerville" w:hAnsi="Baskerville" w:cs="Times New Roman"/>
          <w:sz w:val="24"/>
          <w:szCs w:val="24"/>
        </w:rPr>
        <w:t>. (New York, 1969)</w:t>
      </w:r>
    </w:p>
    <w:p w14:paraId="5E246A78"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lang w:val="de-DE"/>
        </w:rPr>
        <w:t xml:space="preserve">Miller, James E., Jr. </w:t>
      </w:r>
      <w:r w:rsidRPr="000D474F">
        <w:rPr>
          <w:rFonts w:ascii="Baskerville" w:hAnsi="Baskerville" w:cs="Times New Roman"/>
          <w:i/>
          <w:iCs/>
          <w:sz w:val="24"/>
          <w:szCs w:val="24"/>
          <w:lang w:val="de-DE"/>
        </w:rPr>
        <w:t xml:space="preserve">T. S. Eliot. </w:t>
      </w:r>
      <w:r w:rsidRPr="000D474F">
        <w:rPr>
          <w:rFonts w:ascii="Baskerville" w:hAnsi="Baskerville" w:cs="Times New Roman"/>
          <w:i/>
          <w:iCs/>
          <w:sz w:val="24"/>
          <w:szCs w:val="24"/>
        </w:rPr>
        <w:t>The Making of an American Poet, 1888–1922</w:t>
      </w:r>
      <w:r w:rsidRPr="000D474F">
        <w:rPr>
          <w:rFonts w:ascii="Baskerville" w:hAnsi="Baskerville" w:cs="Times New Roman"/>
          <w:sz w:val="24"/>
          <w:szCs w:val="24"/>
        </w:rPr>
        <w:t xml:space="preserve">. </w:t>
      </w:r>
      <w:proofErr w:type="gramStart"/>
      <w:r w:rsidRPr="000D474F">
        <w:rPr>
          <w:rFonts w:ascii="Baskerville" w:hAnsi="Baskerville" w:cs="Times New Roman"/>
          <w:sz w:val="24"/>
          <w:szCs w:val="24"/>
        </w:rPr>
        <w:t>The Pennsylvania State University Press.</w:t>
      </w:r>
      <w:proofErr w:type="gramEnd"/>
      <w:r w:rsidRPr="000D474F">
        <w:rPr>
          <w:rFonts w:ascii="Baskerville" w:hAnsi="Baskerville" w:cs="Times New Roman"/>
          <w:sz w:val="24"/>
          <w:szCs w:val="24"/>
        </w:rPr>
        <w:t xml:space="preserve"> 2005.</w:t>
      </w:r>
    </w:p>
    <w:p w14:paraId="36157255" w14:textId="77777777" w:rsidR="000D474F" w:rsidRPr="000D474F" w:rsidRDefault="000D474F" w:rsidP="000D474F">
      <w:pPr>
        <w:pStyle w:val="NoSpacing"/>
        <w:spacing w:line="360" w:lineRule="auto"/>
        <w:ind w:left="720" w:hanging="720"/>
        <w:rPr>
          <w:rFonts w:ascii="Baskerville" w:hAnsi="Baskerville" w:cs="Times New Roman"/>
          <w:sz w:val="24"/>
          <w:szCs w:val="24"/>
        </w:rPr>
      </w:pPr>
      <w:proofErr w:type="spellStart"/>
      <w:r w:rsidRPr="000D474F">
        <w:rPr>
          <w:rFonts w:ascii="Baskerville" w:hAnsi="Baskerville" w:cs="Times New Roman"/>
          <w:sz w:val="24"/>
          <w:szCs w:val="24"/>
        </w:rPr>
        <w:t>Raine</w:t>
      </w:r>
      <w:proofErr w:type="spellEnd"/>
      <w:r w:rsidRPr="000D474F">
        <w:rPr>
          <w:rFonts w:ascii="Baskerville" w:hAnsi="Baskerville" w:cs="Times New Roman"/>
          <w:sz w:val="24"/>
          <w:szCs w:val="24"/>
        </w:rPr>
        <w:t xml:space="preserve">, Craig. </w:t>
      </w:r>
      <w:r w:rsidRPr="000D474F">
        <w:rPr>
          <w:rFonts w:ascii="Baskerville" w:hAnsi="Baskerville" w:cs="Times New Roman"/>
          <w:i/>
          <w:iCs/>
          <w:sz w:val="24"/>
          <w:szCs w:val="24"/>
        </w:rPr>
        <w:t>T. S. Eliot</w:t>
      </w:r>
      <w:r w:rsidRPr="000D474F">
        <w:rPr>
          <w:rFonts w:ascii="Baskerville" w:hAnsi="Baskerville" w:cs="Times New Roman"/>
          <w:sz w:val="24"/>
          <w:szCs w:val="24"/>
        </w:rPr>
        <w:t xml:space="preserve">. </w:t>
      </w:r>
      <w:proofErr w:type="gramStart"/>
      <w:r w:rsidRPr="000D474F">
        <w:rPr>
          <w:rFonts w:ascii="Baskerville" w:hAnsi="Baskerville" w:cs="Times New Roman"/>
          <w:sz w:val="24"/>
          <w:szCs w:val="24"/>
        </w:rPr>
        <w:t>Oxford University Press (2006).</w:t>
      </w:r>
      <w:proofErr w:type="gramEnd"/>
    </w:p>
    <w:p w14:paraId="6FD00091"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rPr>
        <w:t xml:space="preserve">Ricks, </w:t>
      </w:r>
      <w:proofErr w:type="spellStart"/>
      <w:r w:rsidRPr="000D474F">
        <w:rPr>
          <w:rFonts w:ascii="Baskerville" w:hAnsi="Baskerville" w:cs="Times New Roman"/>
          <w:sz w:val="24"/>
          <w:szCs w:val="24"/>
        </w:rPr>
        <w:t>Christopher.</w:t>
      </w:r>
      <w:r w:rsidRPr="000D474F">
        <w:rPr>
          <w:rFonts w:ascii="Baskerville" w:hAnsi="Baskerville" w:cs="Times New Roman"/>
          <w:i/>
          <w:iCs/>
          <w:sz w:val="24"/>
          <w:szCs w:val="24"/>
        </w:rPr>
        <w:t>T</w:t>
      </w:r>
      <w:proofErr w:type="spellEnd"/>
      <w:r w:rsidRPr="000D474F">
        <w:rPr>
          <w:rFonts w:ascii="Baskerville" w:hAnsi="Baskerville" w:cs="Times New Roman"/>
          <w:i/>
          <w:iCs/>
          <w:sz w:val="24"/>
          <w:szCs w:val="24"/>
        </w:rPr>
        <w:t>. S. Eliot and Prejudice</w:t>
      </w:r>
      <w:r w:rsidRPr="000D474F">
        <w:rPr>
          <w:rFonts w:ascii="Baskerville" w:hAnsi="Baskerville" w:cs="Times New Roman"/>
          <w:sz w:val="24"/>
          <w:szCs w:val="24"/>
        </w:rPr>
        <w:t>. (1988).</w:t>
      </w:r>
    </w:p>
    <w:p w14:paraId="19B2A4C7"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rPr>
        <w:t xml:space="preserve">Robinson, Ian "The English Prophets", The </w:t>
      </w:r>
      <w:proofErr w:type="spellStart"/>
      <w:r w:rsidRPr="000D474F">
        <w:rPr>
          <w:rFonts w:ascii="Baskerville" w:hAnsi="Baskerville" w:cs="Times New Roman"/>
          <w:sz w:val="24"/>
          <w:szCs w:val="24"/>
        </w:rPr>
        <w:t>Brynmill</w:t>
      </w:r>
      <w:proofErr w:type="spellEnd"/>
      <w:r w:rsidRPr="000D474F">
        <w:rPr>
          <w:rFonts w:ascii="Baskerville" w:hAnsi="Baskerville" w:cs="Times New Roman"/>
          <w:sz w:val="24"/>
          <w:szCs w:val="24"/>
        </w:rPr>
        <w:t xml:space="preserve"> Press Ltd (2001)</w:t>
      </w:r>
    </w:p>
    <w:p w14:paraId="7568218F" w14:textId="77777777" w:rsidR="000D474F" w:rsidRPr="000D474F" w:rsidRDefault="000D474F" w:rsidP="000D474F">
      <w:pPr>
        <w:pStyle w:val="NoSpacing"/>
        <w:spacing w:line="360" w:lineRule="auto"/>
        <w:ind w:left="720" w:hanging="720"/>
        <w:rPr>
          <w:rFonts w:ascii="Baskerville" w:hAnsi="Baskerville" w:cs="Times New Roman"/>
          <w:sz w:val="24"/>
          <w:szCs w:val="24"/>
        </w:rPr>
      </w:pPr>
      <w:r w:rsidRPr="000D474F">
        <w:rPr>
          <w:rFonts w:ascii="Baskerville" w:hAnsi="Baskerville" w:cs="Times New Roman"/>
          <w:sz w:val="24"/>
          <w:szCs w:val="24"/>
          <w:lang w:val="de-DE"/>
        </w:rPr>
        <w:t xml:space="preserve">Spender, Stephen. </w:t>
      </w:r>
      <w:r w:rsidRPr="000D474F">
        <w:rPr>
          <w:rFonts w:ascii="Baskerville" w:hAnsi="Baskerville" w:cs="Times New Roman"/>
          <w:i/>
          <w:iCs/>
          <w:sz w:val="24"/>
          <w:szCs w:val="24"/>
          <w:lang w:val="de-DE"/>
        </w:rPr>
        <w:t>T. S. Eliot</w:t>
      </w:r>
      <w:r w:rsidRPr="000D474F">
        <w:rPr>
          <w:rFonts w:ascii="Baskerville" w:hAnsi="Baskerville" w:cs="Times New Roman"/>
          <w:sz w:val="24"/>
          <w:szCs w:val="24"/>
          <w:lang w:val="de-DE"/>
        </w:rPr>
        <w:t xml:space="preserve">. </w:t>
      </w:r>
      <w:r w:rsidRPr="000D474F">
        <w:rPr>
          <w:rFonts w:ascii="Baskerville" w:hAnsi="Baskerville" w:cs="Times New Roman"/>
          <w:sz w:val="24"/>
          <w:szCs w:val="24"/>
        </w:rPr>
        <w:t>(1975)</w:t>
      </w:r>
    </w:p>
    <w:p w14:paraId="36DC5ECA" w14:textId="77777777" w:rsidR="000D474F" w:rsidRPr="000D474F" w:rsidRDefault="000D474F" w:rsidP="000D474F">
      <w:pPr>
        <w:pStyle w:val="NoSpacing"/>
        <w:spacing w:line="360" w:lineRule="auto"/>
        <w:ind w:left="720" w:hanging="720"/>
        <w:rPr>
          <w:rFonts w:ascii="Baskerville" w:hAnsi="Baskerville" w:cs="Times New Roman"/>
          <w:sz w:val="24"/>
          <w:szCs w:val="24"/>
        </w:rPr>
      </w:pPr>
      <w:proofErr w:type="spellStart"/>
      <w:r w:rsidRPr="000D474F">
        <w:rPr>
          <w:rFonts w:ascii="Baskerville" w:hAnsi="Baskerville" w:cs="Times New Roman"/>
          <w:sz w:val="24"/>
          <w:szCs w:val="24"/>
        </w:rPr>
        <w:t>Spurr</w:t>
      </w:r>
      <w:proofErr w:type="spellEnd"/>
      <w:r w:rsidRPr="000D474F">
        <w:rPr>
          <w:rFonts w:ascii="Baskerville" w:hAnsi="Baskerville" w:cs="Times New Roman"/>
          <w:sz w:val="24"/>
          <w:szCs w:val="24"/>
        </w:rPr>
        <w:t xml:space="preserve">, Barry, </w:t>
      </w:r>
      <w:r w:rsidRPr="000D474F">
        <w:rPr>
          <w:rFonts w:ascii="Baskerville" w:hAnsi="Baskerville" w:cs="Times New Roman"/>
          <w:i/>
          <w:iCs/>
          <w:sz w:val="24"/>
          <w:szCs w:val="24"/>
        </w:rPr>
        <w:t>Anglo-Catholic in Religion: T. S. Eliot and Christianity</w:t>
      </w:r>
      <w:r w:rsidRPr="000D474F">
        <w:rPr>
          <w:rFonts w:ascii="Baskerville" w:hAnsi="Baskerville" w:cs="Times New Roman"/>
          <w:sz w:val="24"/>
          <w:szCs w:val="24"/>
        </w:rPr>
        <w:t xml:space="preserve">, The </w:t>
      </w:r>
      <w:proofErr w:type="spellStart"/>
      <w:r w:rsidRPr="000D474F">
        <w:rPr>
          <w:rFonts w:ascii="Baskerville" w:hAnsi="Baskerville" w:cs="Times New Roman"/>
          <w:sz w:val="24"/>
          <w:szCs w:val="24"/>
        </w:rPr>
        <w:t>Lutterworth</w:t>
      </w:r>
      <w:proofErr w:type="spellEnd"/>
      <w:r w:rsidRPr="000D474F">
        <w:rPr>
          <w:rFonts w:ascii="Baskerville" w:hAnsi="Baskerville" w:cs="Times New Roman"/>
          <w:sz w:val="24"/>
          <w:szCs w:val="24"/>
        </w:rPr>
        <w:t xml:space="preserve"> Press (2009)</w:t>
      </w:r>
    </w:p>
    <w:p w14:paraId="3F2D3E54" w14:textId="77777777" w:rsidR="000D474F" w:rsidRDefault="000D474F">
      <w:pPr>
        <w:pBdr>
          <w:bottom w:val="single" w:sz="12" w:space="1" w:color="auto"/>
        </w:pBdr>
        <w:rPr>
          <w:rFonts w:ascii="Baskerville" w:hAnsi="Baskerville"/>
        </w:rPr>
      </w:pPr>
    </w:p>
    <w:p w14:paraId="45BCF947" w14:textId="77777777" w:rsidR="000D474F" w:rsidRPr="000D474F" w:rsidRDefault="000D474F">
      <w:pPr>
        <w:rPr>
          <w:rFonts w:ascii="Baskerville" w:hAnsi="Baskerville"/>
        </w:rPr>
      </w:pPr>
    </w:p>
    <w:sectPr w:rsidR="000D474F" w:rsidRPr="000D474F" w:rsidSect="002A7C5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Baskerville">
    <w:panose1 w:val="02020502070401020303"/>
    <w:charset w:val="00"/>
    <w:family w:val="auto"/>
    <w:pitch w:val="variable"/>
    <w:sig w:usb0="80000067" w:usb1="00000000"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C82240"/>
    <w:multiLevelType w:val="hybridMultilevel"/>
    <w:tmpl w:val="8CBA5D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DFE"/>
    <w:rsid w:val="000045F6"/>
    <w:rsid w:val="000D474F"/>
    <w:rsid w:val="002A7C5D"/>
    <w:rsid w:val="00411985"/>
    <w:rsid w:val="004D4010"/>
    <w:rsid w:val="006E3121"/>
    <w:rsid w:val="00787787"/>
    <w:rsid w:val="007D6DFE"/>
    <w:rsid w:val="008C00F5"/>
    <w:rsid w:val="00C20527"/>
    <w:rsid w:val="00D44A16"/>
    <w:rsid w:val="00E35F92"/>
    <w:rsid w:val="00F61322"/>
    <w:rsid w:val="00F61A18"/>
    <w:rsid w:val="00FC4328"/>
    <w:rsid w:val="00FE32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B24B0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474F"/>
    <w:pPr>
      <w:ind w:left="720"/>
      <w:contextualSpacing/>
    </w:pPr>
  </w:style>
  <w:style w:type="character" w:styleId="Hyperlink">
    <w:name w:val="Hyperlink"/>
    <w:basedOn w:val="DefaultParagraphFont"/>
    <w:uiPriority w:val="99"/>
    <w:unhideWhenUsed/>
    <w:rsid w:val="000D474F"/>
    <w:rPr>
      <w:color w:val="0000FF" w:themeColor="hyperlink"/>
      <w:u w:val="single"/>
    </w:rPr>
  </w:style>
  <w:style w:type="paragraph" w:styleId="NoSpacing">
    <w:name w:val="No Spacing"/>
    <w:uiPriority w:val="1"/>
    <w:qFormat/>
    <w:rsid w:val="000D474F"/>
    <w:rPr>
      <w:rFonts w:eastAsia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474F"/>
    <w:pPr>
      <w:ind w:left="720"/>
      <w:contextualSpacing/>
    </w:pPr>
  </w:style>
  <w:style w:type="character" w:styleId="Hyperlink">
    <w:name w:val="Hyperlink"/>
    <w:basedOn w:val="DefaultParagraphFont"/>
    <w:uiPriority w:val="99"/>
    <w:unhideWhenUsed/>
    <w:rsid w:val="000D474F"/>
    <w:rPr>
      <w:color w:val="0000FF" w:themeColor="hyperlink"/>
      <w:u w:val="single"/>
    </w:rPr>
  </w:style>
  <w:style w:type="paragraph" w:styleId="NoSpacing">
    <w:name w:val="No Spacing"/>
    <w:uiPriority w:val="1"/>
    <w:qFormat/>
    <w:rsid w:val="000D474F"/>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leaderu.com/ftissues/ft9508/articles/bottum.html"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1002</Words>
  <Characters>5225</Characters>
  <Application>Microsoft Macintosh Word</Application>
  <DocSecurity>0</DocSecurity>
  <Lines>70</Lines>
  <Paragraphs>14</Paragraphs>
  <ScaleCrop>false</ScaleCrop>
  <Company>Duke University</Company>
  <LinksUpToDate>false</LinksUpToDate>
  <CharactersWithSpaces>6213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Pfau</dc:creator>
  <cp:keywords/>
  <dc:description/>
  <cp:lastModifiedBy>Thomas Pfau</cp:lastModifiedBy>
  <cp:revision>2</cp:revision>
  <dcterms:created xsi:type="dcterms:W3CDTF">2015-03-15T13:00:00Z</dcterms:created>
  <dcterms:modified xsi:type="dcterms:W3CDTF">2015-03-15T13:00:00Z</dcterms:modified>
</cp:coreProperties>
</file>